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 langzeitarbeitslosen Menschen steigt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847C8D" w:rsidRDefault="007655B2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993ECD" w:rsidRPr="00993ECD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n den Gemeinden Hagen und Hasbergen </w:t>
      </w:r>
      <w:r w:rsidR="00993ECD">
        <w:rPr>
          <w:rFonts w:cs="Arial"/>
          <w:sz w:val="22"/>
          <w:szCs w:val="22"/>
        </w:rPr>
        <w:t xml:space="preserve">moderat gestiegen. </w:t>
      </w:r>
      <w:r w:rsidR="00993ECD" w:rsidRPr="00993ECD">
        <w:rPr>
          <w:rFonts w:cs="Arial"/>
          <w:sz w:val="22"/>
          <w:szCs w:val="22"/>
        </w:rPr>
        <w:t xml:space="preserve">Aktuell registrierte die MaßArbeit </w:t>
      </w:r>
      <w:r>
        <w:rPr>
          <w:rFonts w:cs="Arial"/>
          <w:sz w:val="22"/>
          <w:szCs w:val="22"/>
        </w:rPr>
        <w:t xml:space="preserve">215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206</w:t>
      </w:r>
      <w:bookmarkStart w:id="0" w:name="_GoBack"/>
      <w:bookmarkEnd w:id="0"/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 xml:space="preserve">Wir spüren, dass die Industrieproduktion eine leichte Verschnaufpause einlegt“, skizzierte MaßArbeit-Vorstand Siegfried Averhage. Außerdem befinde sich das Baugewerbe zurzeit durch extrem gestiegene Materialpreise und Lieferengpässe in einer schwierigen Phase: „Diese Entwicklung ist auch 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zu spüren.“ Dennoch blieben die Prognosen der führender Konjunkturforschungsinstitute verhalten positiv.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1D7624F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7D0F6-8E06-4CAF-B749-D200C1CD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120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2021-06-21T08:37:00Z</dcterms:created>
  <dcterms:modified xsi:type="dcterms:W3CDTF">2021-06-21T08:38:00Z</dcterms:modified>
</cp:coreProperties>
</file>