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leicht gesunken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1A620A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Bad Iburg/Glandorf/Hilter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Bad Iburg sowie in den Gemeinden Glandorf und Hilter </w:t>
      </w:r>
      <w:r w:rsidR="00784513">
        <w:rPr>
          <w:rFonts w:cs="Arial"/>
          <w:sz w:val="22"/>
          <w:szCs w:val="22"/>
        </w:rPr>
        <w:t xml:space="preserve">ist </w:t>
      </w:r>
      <w:r w:rsidR="006A26CB">
        <w:rPr>
          <w:rFonts w:cs="Arial"/>
          <w:sz w:val="22"/>
          <w:szCs w:val="22"/>
        </w:rPr>
        <w:t xml:space="preserve">leicht </w:t>
      </w:r>
      <w:r w:rsidR="00784513">
        <w:rPr>
          <w:rFonts w:cs="Arial"/>
          <w:sz w:val="22"/>
          <w:szCs w:val="22"/>
        </w:rPr>
        <w:t>ges</w:t>
      </w:r>
      <w:r w:rsidR="006A26CB">
        <w:rPr>
          <w:rFonts w:cs="Arial"/>
          <w:sz w:val="22"/>
          <w:szCs w:val="22"/>
        </w:rPr>
        <w:t>unken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 xml:space="preserve">208 </w:t>
      </w:r>
      <w:r w:rsidR="00784513">
        <w:rPr>
          <w:rFonts w:cs="Arial"/>
          <w:sz w:val="22"/>
          <w:szCs w:val="22"/>
        </w:rPr>
        <w:t>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217</w:t>
      </w:r>
      <w:bookmarkStart w:id="0" w:name="_GoBack"/>
      <w:bookmarkEnd w:id="0"/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A620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CDD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35ECC-6BA8-4E67-A0CA-70D8CD4D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2021-05-24T15:35:00Z</dcterms:created>
  <dcterms:modified xsi:type="dcterms:W3CDTF">2021-05-24T15:36:00Z</dcterms:modified>
</cp:coreProperties>
</file>